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67BB7" w14:textId="77777777" w:rsidR="00F719DB" w:rsidRDefault="00FD2512" w:rsidP="00FD2512">
      <w:pPr>
        <w:ind w:left="1440"/>
      </w:pPr>
      <w:r>
        <w:rPr>
          <w:b/>
          <w:noProof/>
          <w:lang w:eastAsia="en-ZA"/>
        </w:rPr>
        <w:drawing>
          <wp:inline distT="0" distB="0" distL="0" distR="0" wp14:anchorId="00003C03" wp14:editId="240AF8F0">
            <wp:extent cx="3617844" cy="1207856"/>
            <wp:effectExtent l="0" t="0" r="1905" b="0"/>
            <wp:docPr id="1" name="Picture 1" descr="C:\Users\CAadmin\Desktop\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min\Desktop\CA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1784" cy="1215849"/>
                    </a:xfrm>
                    <a:prstGeom prst="rect">
                      <a:avLst/>
                    </a:prstGeom>
                    <a:noFill/>
                    <a:ln>
                      <a:noFill/>
                    </a:ln>
                  </pic:spPr>
                </pic:pic>
              </a:graphicData>
            </a:graphic>
          </wp:inline>
        </w:drawing>
      </w:r>
    </w:p>
    <w:p w14:paraId="7604F3D1" w14:textId="7CF0F5A3" w:rsidR="00E378D2" w:rsidRPr="00026B3F" w:rsidRDefault="00E378D2" w:rsidP="00E378D2">
      <w:pPr>
        <w:spacing w:after="0" w:line="240" w:lineRule="auto"/>
        <w:ind w:left="2880" w:hanging="2880"/>
        <w:jc w:val="center"/>
        <w:rPr>
          <w:rFonts w:ascii="Century Gothic" w:eastAsia="Calibri" w:hAnsi="Century Gothic" w:cs="Arial"/>
          <w:b/>
          <w:sz w:val="24"/>
          <w:szCs w:val="24"/>
        </w:rPr>
      </w:pPr>
      <w:r w:rsidRPr="00026B3F">
        <w:rPr>
          <w:rFonts w:ascii="Century Gothic" w:eastAsia="Calibri" w:hAnsi="Century Gothic" w:cs="Arial"/>
          <w:b/>
          <w:sz w:val="24"/>
          <w:szCs w:val="24"/>
        </w:rPr>
        <w:t xml:space="preserve">MERGER NOTICE NO </w:t>
      </w:r>
      <w:r w:rsidR="00881F34">
        <w:rPr>
          <w:rFonts w:ascii="Century Gothic" w:eastAsia="Calibri" w:hAnsi="Century Gothic" w:cs="Arial"/>
          <w:b/>
          <w:sz w:val="24"/>
          <w:szCs w:val="24"/>
        </w:rPr>
        <w:t>7</w:t>
      </w:r>
      <w:r w:rsidR="00C65DBB">
        <w:rPr>
          <w:rFonts w:ascii="Century Gothic" w:eastAsia="Calibri" w:hAnsi="Century Gothic" w:cs="Arial"/>
          <w:b/>
          <w:sz w:val="24"/>
          <w:szCs w:val="24"/>
        </w:rPr>
        <w:t>: 2016</w:t>
      </w:r>
    </w:p>
    <w:p w14:paraId="370A9F0C" w14:textId="77777777" w:rsidR="00E378D2" w:rsidRPr="00026B3F" w:rsidRDefault="00E378D2" w:rsidP="00E378D2">
      <w:pPr>
        <w:spacing w:after="0" w:line="240" w:lineRule="auto"/>
        <w:ind w:left="2880" w:firstLine="720"/>
        <w:rPr>
          <w:rFonts w:ascii="Century Gothic" w:eastAsia="Calibri" w:hAnsi="Century Gothic" w:cs="Arial"/>
          <w:b/>
          <w:sz w:val="24"/>
          <w:szCs w:val="24"/>
        </w:rPr>
      </w:pPr>
    </w:p>
    <w:p w14:paraId="2D846E98" w14:textId="77777777" w:rsidR="00E378D2" w:rsidRPr="00026B3F" w:rsidRDefault="00737ABD" w:rsidP="00026B3F">
      <w:pPr>
        <w:spacing w:line="240" w:lineRule="auto"/>
        <w:jc w:val="both"/>
        <w:rPr>
          <w:rFonts w:ascii="Century Gothic" w:hAnsi="Century Gothic" w:cs="Arial"/>
          <w:b/>
          <w:sz w:val="24"/>
          <w:szCs w:val="24"/>
        </w:rPr>
      </w:pPr>
      <w:r w:rsidRPr="00026B3F">
        <w:rPr>
          <w:rFonts w:ascii="Century Gothic" w:hAnsi="Century Gothic" w:cs="Arial"/>
          <w:b/>
          <w:sz w:val="24"/>
          <w:szCs w:val="24"/>
        </w:rPr>
        <w:t xml:space="preserve">THE PROPOSED </w:t>
      </w:r>
      <w:r w:rsidR="00CE5960" w:rsidRPr="00026B3F">
        <w:rPr>
          <w:rFonts w:ascii="Century Gothic" w:hAnsi="Century Gothic" w:cs="Arial"/>
          <w:b/>
          <w:sz w:val="24"/>
          <w:szCs w:val="24"/>
        </w:rPr>
        <w:t>AQUIS</w:t>
      </w:r>
      <w:r w:rsidR="00CE54DA" w:rsidRPr="00026B3F">
        <w:rPr>
          <w:rFonts w:ascii="Century Gothic" w:hAnsi="Century Gothic" w:cs="Arial"/>
          <w:b/>
          <w:sz w:val="24"/>
          <w:szCs w:val="24"/>
        </w:rPr>
        <w:t>I</w:t>
      </w:r>
      <w:r w:rsidR="00CE5960" w:rsidRPr="00026B3F">
        <w:rPr>
          <w:rFonts w:ascii="Century Gothic" w:hAnsi="Century Gothic" w:cs="Arial"/>
          <w:b/>
          <w:sz w:val="24"/>
          <w:szCs w:val="24"/>
        </w:rPr>
        <w:t xml:space="preserve">TION OF </w:t>
      </w:r>
      <w:r w:rsidR="00EF789C">
        <w:rPr>
          <w:rFonts w:ascii="Century Gothic" w:hAnsi="Century Gothic" w:cs="Arial"/>
          <w:b/>
          <w:sz w:val="24"/>
          <w:szCs w:val="24"/>
        </w:rPr>
        <w:t>AN ADDITIONAL 33.33%</w:t>
      </w:r>
      <w:r w:rsidR="00855AE8" w:rsidRPr="00855AE8">
        <w:rPr>
          <w:rFonts w:ascii="Century Gothic" w:hAnsi="Century Gothic" w:cs="Arial"/>
          <w:b/>
          <w:sz w:val="24"/>
          <w:szCs w:val="24"/>
        </w:rPr>
        <w:t xml:space="preserve"> INTEREST IN DBN DEVELOPMENT PARTNERSHIP</w:t>
      </w:r>
      <w:r w:rsidR="003D13D9">
        <w:rPr>
          <w:rFonts w:ascii="Century Gothic" w:hAnsi="Century Gothic" w:cs="Arial"/>
          <w:b/>
          <w:sz w:val="24"/>
          <w:szCs w:val="24"/>
        </w:rPr>
        <w:t>,</w:t>
      </w:r>
      <w:r w:rsidR="00855AE8" w:rsidRPr="00855AE8">
        <w:rPr>
          <w:rFonts w:ascii="Century Gothic" w:hAnsi="Century Gothic" w:cs="Arial"/>
          <w:b/>
          <w:sz w:val="24"/>
          <w:szCs w:val="24"/>
        </w:rPr>
        <w:t xml:space="preserve"> FROM NPC INVESTMENTS (PTY) LTD BY DEBSWANA PENSION FUND</w:t>
      </w:r>
    </w:p>
    <w:p w14:paraId="4C9391E3" w14:textId="77777777" w:rsidR="00E378D2" w:rsidRPr="00855AE8" w:rsidRDefault="00E378D2" w:rsidP="00026B3F">
      <w:pPr>
        <w:spacing w:after="0" w:line="240" w:lineRule="auto"/>
        <w:jc w:val="both"/>
        <w:rPr>
          <w:rFonts w:ascii="Century Gothic" w:eastAsia="Calibri" w:hAnsi="Century Gothic" w:cs="Arial"/>
          <w:sz w:val="24"/>
          <w:szCs w:val="24"/>
          <w:lang w:val="en-GB"/>
        </w:rPr>
      </w:pPr>
      <w:r w:rsidRPr="00855AE8">
        <w:rPr>
          <w:rFonts w:ascii="Century Gothic" w:eastAsia="Calibri" w:hAnsi="Century Gothic" w:cs="Arial"/>
          <w:sz w:val="24"/>
          <w:szCs w:val="24"/>
        </w:rPr>
        <w:t xml:space="preserve">Pursuant to section 56(1) of the Competition Act (Cap 46:09), the Competition Authority has received a merger notification for </w:t>
      </w:r>
      <w:r w:rsidR="000338DD" w:rsidRPr="00855AE8">
        <w:rPr>
          <w:rFonts w:ascii="Century Gothic" w:eastAsia="Calibri" w:hAnsi="Century Gothic" w:cs="Arial"/>
          <w:sz w:val="24"/>
          <w:szCs w:val="24"/>
        </w:rPr>
        <w:t>t</w:t>
      </w:r>
      <w:r w:rsidR="00955423" w:rsidRPr="00855AE8">
        <w:rPr>
          <w:rFonts w:ascii="Century Gothic" w:eastAsia="Calibri" w:hAnsi="Century Gothic" w:cs="Arial"/>
          <w:sz w:val="24"/>
          <w:szCs w:val="24"/>
        </w:rPr>
        <w:t xml:space="preserve">he proposed </w:t>
      </w:r>
      <w:r w:rsidR="00D32173" w:rsidRPr="00855AE8">
        <w:rPr>
          <w:rFonts w:ascii="Century Gothic" w:eastAsia="Calibri" w:hAnsi="Century Gothic" w:cs="Arial"/>
          <w:sz w:val="24"/>
          <w:szCs w:val="24"/>
          <w:lang w:val="en-GB"/>
        </w:rPr>
        <w:t xml:space="preserve">acquisition of </w:t>
      </w:r>
      <w:r w:rsidR="00EF789C">
        <w:rPr>
          <w:rFonts w:ascii="Century Gothic" w:eastAsia="Calibri" w:hAnsi="Century Gothic" w:cs="Arial"/>
          <w:sz w:val="24"/>
          <w:szCs w:val="24"/>
        </w:rPr>
        <w:t>an additional 33.33%</w:t>
      </w:r>
      <w:r w:rsidR="00097CDE" w:rsidRPr="00855AE8">
        <w:rPr>
          <w:rFonts w:ascii="Century Gothic" w:eastAsia="Calibri" w:hAnsi="Century Gothic" w:cs="Arial"/>
          <w:sz w:val="24"/>
          <w:szCs w:val="24"/>
        </w:rPr>
        <w:t xml:space="preserve"> interest in DBN Development Partnership</w:t>
      </w:r>
      <w:r w:rsidR="006E3C5D" w:rsidRPr="00855AE8">
        <w:rPr>
          <w:rFonts w:ascii="Century Gothic" w:eastAsia="Calibri" w:hAnsi="Century Gothic" w:cs="Arial"/>
          <w:sz w:val="24"/>
          <w:szCs w:val="24"/>
          <w:lang w:val="en-GB"/>
        </w:rPr>
        <w:t xml:space="preserve"> </w:t>
      </w:r>
      <w:r w:rsidR="003D13D9">
        <w:rPr>
          <w:rFonts w:ascii="Century Gothic" w:eastAsia="Calibri" w:hAnsi="Century Gothic" w:cs="Arial"/>
          <w:sz w:val="24"/>
          <w:szCs w:val="24"/>
          <w:lang w:val="en-GB"/>
        </w:rPr>
        <w:t>(</w:t>
      </w:r>
      <w:r w:rsidR="00745DB6" w:rsidRPr="00855AE8">
        <w:rPr>
          <w:rFonts w:ascii="Century Gothic" w:eastAsia="Calibri" w:hAnsi="Century Gothic" w:cs="Arial"/>
          <w:sz w:val="24"/>
          <w:szCs w:val="24"/>
          <w:lang w:val="en-GB"/>
        </w:rPr>
        <w:t>“DBN”</w:t>
      </w:r>
      <w:r w:rsidR="003D13D9">
        <w:rPr>
          <w:rFonts w:ascii="Century Gothic" w:eastAsia="Calibri" w:hAnsi="Century Gothic" w:cs="Arial"/>
          <w:sz w:val="24"/>
          <w:szCs w:val="24"/>
          <w:lang w:val="en-GB"/>
        </w:rPr>
        <w:t>)</w:t>
      </w:r>
      <w:r w:rsidR="00745DB6" w:rsidRPr="00855AE8">
        <w:rPr>
          <w:rFonts w:ascii="Century Gothic" w:eastAsia="Calibri" w:hAnsi="Century Gothic" w:cs="Arial"/>
          <w:sz w:val="24"/>
          <w:szCs w:val="24"/>
          <w:lang w:val="en-GB"/>
        </w:rPr>
        <w:t xml:space="preserve">, </w:t>
      </w:r>
      <w:r w:rsidR="00097CDE" w:rsidRPr="00855AE8">
        <w:rPr>
          <w:rFonts w:ascii="Century Gothic" w:eastAsia="Calibri" w:hAnsi="Century Gothic" w:cs="Arial"/>
          <w:sz w:val="24"/>
          <w:szCs w:val="24"/>
          <w:lang w:val="en-GB"/>
        </w:rPr>
        <w:t>from NPC Investments</w:t>
      </w:r>
      <w:r w:rsidR="006E3C5D" w:rsidRPr="00855AE8">
        <w:rPr>
          <w:rFonts w:ascii="Century Gothic" w:eastAsia="Calibri" w:hAnsi="Century Gothic" w:cs="Arial"/>
          <w:sz w:val="24"/>
          <w:szCs w:val="24"/>
          <w:lang w:val="en-GB"/>
        </w:rPr>
        <w:t xml:space="preserve"> </w:t>
      </w:r>
      <w:r w:rsidR="00D32173" w:rsidRPr="00855AE8">
        <w:rPr>
          <w:rFonts w:ascii="Century Gothic" w:eastAsia="Calibri" w:hAnsi="Century Gothic" w:cs="Arial"/>
          <w:sz w:val="24"/>
          <w:szCs w:val="24"/>
          <w:lang w:val="en-GB"/>
        </w:rPr>
        <w:t>(Pty) Ltd</w:t>
      </w:r>
      <w:r w:rsidR="00745DB6" w:rsidRPr="00855AE8">
        <w:rPr>
          <w:rFonts w:ascii="Century Gothic" w:eastAsia="Calibri" w:hAnsi="Century Gothic" w:cs="Arial"/>
          <w:sz w:val="24"/>
          <w:szCs w:val="24"/>
          <w:lang w:val="en-GB"/>
        </w:rPr>
        <w:t xml:space="preserve"> </w:t>
      </w:r>
      <w:r w:rsidR="003D13D9">
        <w:rPr>
          <w:rFonts w:ascii="Century Gothic" w:eastAsia="Calibri" w:hAnsi="Century Gothic" w:cs="Arial"/>
          <w:sz w:val="24"/>
          <w:szCs w:val="24"/>
          <w:lang w:val="en-GB"/>
        </w:rPr>
        <w:t>(</w:t>
      </w:r>
      <w:r w:rsidR="00745DB6" w:rsidRPr="00855AE8">
        <w:rPr>
          <w:rFonts w:ascii="Century Gothic" w:eastAsia="Calibri" w:hAnsi="Century Gothic" w:cs="Arial"/>
          <w:sz w:val="24"/>
          <w:szCs w:val="24"/>
          <w:lang w:val="en-GB"/>
        </w:rPr>
        <w:t>“NPC”</w:t>
      </w:r>
      <w:r w:rsidR="003D13D9">
        <w:rPr>
          <w:rFonts w:ascii="Century Gothic" w:eastAsia="Calibri" w:hAnsi="Century Gothic" w:cs="Arial"/>
          <w:sz w:val="24"/>
          <w:szCs w:val="24"/>
          <w:lang w:val="en-GB"/>
        </w:rPr>
        <w:t>)</w:t>
      </w:r>
      <w:r w:rsidR="00745DB6" w:rsidRPr="00855AE8">
        <w:rPr>
          <w:rFonts w:ascii="Century Gothic" w:eastAsia="Calibri" w:hAnsi="Century Gothic" w:cs="Arial"/>
          <w:sz w:val="24"/>
          <w:szCs w:val="24"/>
          <w:lang w:val="en-GB"/>
        </w:rPr>
        <w:t xml:space="preserve">, by Debswana Pension Fund </w:t>
      </w:r>
      <w:r w:rsidR="003D13D9">
        <w:rPr>
          <w:rFonts w:ascii="Century Gothic" w:eastAsia="Calibri" w:hAnsi="Century Gothic" w:cs="Arial"/>
          <w:sz w:val="24"/>
          <w:szCs w:val="24"/>
          <w:lang w:val="en-GB"/>
        </w:rPr>
        <w:t>(</w:t>
      </w:r>
      <w:r w:rsidR="00745DB6" w:rsidRPr="00855AE8">
        <w:rPr>
          <w:rFonts w:ascii="Century Gothic" w:eastAsia="Calibri" w:hAnsi="Century Gothic" w:cs="Arial"/>
          <w:sz w:val="24"/>
          <w:szCs w:val="24"/>
          <w:lang w:val="en-GB"/>
        </w:rPr>
        <w:t>“DPF”</w:t>
      </w:r>
      <w:r w:rsidR="003D13D9">
        <w:rPr>
          <w:rFonts w:ascii="Century Gothic" w:eastAsia="Calibri" w:hAnsi="Century Gothic" w:cs="Arial"/>
          <w:sz w:val="24"/>
          <w:szCs w:val="24"/>
          <w:lang w:val="en-GB"/>
        </w:rPr>
        <w:t>)</w:t>
      </w:r>
      <w:r w:rsidR="00CE54DA" w:rsidRPr="00855AE8">
        <w:rPr>
          <w:rFonts w:ascii="Century Gothic" w:eastAsia="Calibri" w:hAnsi="Century Gothic" w:cs="Arial"/>
          <w:sz w:val="24"/>
          <w:szCs w:val="24"/>
          <w:lang w:val="en-GB"/>
        </w:rPr>
        <w:t>.</w:t>
      </w:r>
    </w:p>
    <w:p w14:paraId="5450950B" w14:textId="77777777" w:rsidR="00D32173" w:rsidRPr="00855AE8" w:rsidRDefault="00D32173" w:rsidP="00026B3F">
      <w:pPr>
        <w:spacing w:after="0" w:line="240" w:lineRule="auto"/>
        <w:jc w:val="both"/>
        <w:rPr>
          <w:rFonts w:ascii="Century Gothic" w:eastAsia="Calibri" w:hAnsi="Century Gothic" w:cs="Arial"/>
          <w:sz w:val="24"/>
          <w:szCs w:val="24"/>
        </w:rPr>
      </w:pPr>
    </w:p>
    <w:p w14:paraId="3272B032" w14:textId="77777777" w:rsidR="00FA745C" w:rsidRPr="00855AE8" w:rsidRDefault="007B7B94" w:rsidP="00026B3F">
      <w:pPr>
        <w:spacing w:after="0" w:line="240" w:lineRule="auto"/>
        <w:jc w:val="both"/>
        <w:rPr>
          <w:rFonts w:ascii="Century Gothic" w:eastAsia="Calibri" w:hAnsi="Century Gothic" w:cs="Arial"/>
          <w:sz w:val="24"/>
          <w:szCs w:val="24"/>
          <w:lang w:val="en-GB"/>
        </w:rPr>
      </w:pPr>
      <w:r w:rsidRPr="00855AE8">
        <w:rPr>
          <w:rFonts w:ascii="Century Gothic" w:eastAsia="Calibri" w:hAnsi="Century Gothic" w:cs="Arial"/>
          <w:sz w:val="24"/>
          <w:szCs w:val="24"/>
          <w:lang w:val="en-GB"/>
        </w:rPr>
        <w:t>DPF</w:t>
      </w:r>
      <w:r w:rsidR="00B61646" w:rsidRPr="00855AE8">
        <w:rPr>
          <w:rFonts w:ascii="Century Gothic" w:eastAsia="Calibri" w:hAnsi="Century Gothic" w:cs="Arial"/>
          <w:sz w:val="24"/>
          <w:szCs w:val="24"/>
        </w:rPr>
        <w:t>,</w:t>
      </w:r>
      <w:r w:rsidR="00B61646" w:rsidRPr="00855AE8">
        <w:rPr>
          <w:rFonts w:ascii="Century Gothic" w:eastAsia="Times New Roman" w:hAnsi="Century Gothic" w:cs="Arial"/>
          <w:sz w:val="24"/>
          <w:szCs w:val="24"/>
        </w:rPr>
        <w:t xml:space="preserve"> </w:t>
      </w:r>
      <w:r w:rsidR="00B61646" w:rsidRPr="00855AE8">
        <w:rPr>
          <w:rFonts w:ascii="Century Gothic" w:eastAsia="Calibri" w:hAnsi="Century Gothic" w:cs="Arial"/>
          <w:sz w:val="24"/>
          <w:szCs w:val="24"/>
        </w:rPr>
        <w:t>the acquiring firm,</w:t>
      </w:r>
      <w:r w:rsidR="00430960" w:rsidRPr="00855AE8">
        <w:rPr>
          <w:rFonts w:ascii="Century Gothic" w:eastAsia="Calibri" w:hAnsi="Century Gothic" w:cs="Arial"/>
          <w:sz w:val="24"/>
          <w:szCs w:val="24"/>
        </w:rPr>
        <w:t xml:space="preserve"> is a defined contribution pension fund established in 1984 as a trust through a joint initiative between De Beers Botswana Mining Company (now Debswana), Anglo American Corporation Botswana (Pty) Ltd and De Beers Prospecting Botswana (Pty) Ltd. </w:t>
      </w:r>
      <w:r w:rsidR="00E505C5" w:rsidRPr="00855AE8">
        <w:rPr>
          <w:rFonts w:ascii="Century Gothic" w:eastAsia="Calibri" w:hAnsi="Century Gothic" w:cs="Arial"/>
          <w:sz w:val="24"/>
          <w:szCs w:val="24"/>
          <w:lang w:val="en-GB"/>
        </w:rPr>
        <w:t>DPF invests member funds across various</w:t>
      </w:r>
      <w:r w:rsidR="00ED102D" w:rsidRPr="00855AE8">
        <w:rPr>
          <w:rFonts w:ascii="Century Gothic" w:eastAsia="Calibri" w:hAnsi="Century Gothic" w:cs="Arial"/>
          <w:sz w:val="24"/>
          <w:szCs w:val="24"/>
          <w:lang w:val="en-GB"/>
        </w:rPr>
        <w:t xml:space="preserve"> asset classes namely property, equities, bonds, cash and alternatives</w:t>
      </w:r>
      <w:r w:rsidR="00401AAA" w:rsidRPr="00855AE8">
        <w:rPr>
          <w:rFonts w:ascii="Century Gothic" w:eastAsia="Calibri" w:hAnsi="Century Gothic" w:cs="Arial"/>
          <w:sz w:val="24"/>
          <w:szCs w:val="24"/>
          <w:lang w:val="en-GB"/>
        </w:rPr>
        <w:t xml:space="preserve">. </w:t>
      </w:r>
      <w:r w:rsidR="00401AAA" w:rsidRPr="00855AE8">
        <w:rPr>
          <w:rFonts w:ascii="Century Gothic" w:eastAsia="Calibri" w:hAnsi="Century Gothic" w:cs="Arial"/>
          <w:sz w:val="24"/>
          <w:szCs w:val="24"/>
        </w:rPr>
        <w:t>DPF</w:t>
      </w:r>
      <w:r w:rsidR="00C74E70" w:rsidRPr="00855AE8">
        <w:rPr>
          <w:rFonts w:ascii="Century Gothic" w:eastAsia="Calibri" w:hAnsi="Century Gothic" w:cs="Arial"/>
          <w:sz w:val="24"/>
          <w:szCs w:val="24"/>
        </w:rPr>
        <w:t xml:space="preserve"> wholly</w:t>
      </w:r>
      <w:r w:rsidR="00401AAA" w:rsidRPr="00855AE8">
        <w:rPr>
          <w:rFonts w:ascii="Century Gothic" w:eastAsia="Calibri" w:hAnsi="Century Gothic" w:cs="Arial"/>
          <w:sz w:val="24"/>
          <w:szCs w:val="24"/>
        </w:rPr>
        <w:t xml:space="preserve"> owns</w:t>
      </w:r>
      <w:r w:rsidR="00C74E70" w:rsidRPr="00855AE8">
        <w:rPr>
          <w:rFonts w:ascii="Century Gothic" w:eastAsia="Calibri" w:hAnsi="Century Gothic" w:cs="Arial"/>
          <w:sz w:val="24"/>
          <w:szCs w:val="24"/>
        </w:rPr>
        <w:t xml:space="preserve"> the following properties across Botswana:</w:t>
      </w:r>
      <w:r w:rsidR="00401AAA" w:rsidRPr="00855AE8">
        <w:rPr>
          <w:rFonts w:ascii="Century Gothic" w:eastAsia="Calibri" w:hAnsi="Century Gothic" w:cs="Arial"/>
          <w:sz w:val="24"/>
          <w:szCs w:val="24"/>
        </w:rPr>
        <w:t xml:space="preserve"> </w:t>
      </w:r>
      <w:r w:rsidR="00C74E70" w:rsidRPr="00855AE8">
        <w:rPr>
          <w:rFonts w:ascii="Century Gothic" w:eastAsia="Calibri" w:hAnsi="Century Gothic" w:cs="Arial"/>
          <w:sz w:val="24"/>
          <w:szCs w:val="24"/>
        </w:rPr>
        <w:t xml:space="preserve">Plot 4948 </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Tala Court</w:t>
      </w:r>
      <w:r w:rsidR="00AE356D" w:rsidRPr="00855AE8">
        <w:rPr>
          <w:rFonts w:ascii="Century Gothic" w:eastAsia="Calibri" w:hAnsi="Century Gothic" w:cs="Arial"/>
          <w:sz w:val="24"/>
          <w:szCs w:val="24"/>
        </w:rPr>
        <w:t>) in</w:t>
      </w:r>
      <w:r w:rsidR="00C74E70" w:rsidRPr="00855AE8">
        <w:rPr>
          <w:rFonts w:ascii="Century Gothic" w:eastAsia="Calibri" w:hAnsi="Century Gothic" w:cs="Arial"/>
          <w:sz w:val="24"/>
          <w:szCs w:val="24"/>
        </w:rPr>
        <w:t xml:space="preserve"> Gaborone</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w:t>
      </w:r>
      <w:r w:rsidR="00C74E70" w:rsidRPr="00855AE8">
        <w:rPr>
          <w:rFonts w:ascii="Century Gothic" w:eastAsia="Calibri" w:hAnsi="Century Gothic" w:cs="Arial"/>
          <w:sz w:val="24"/>
          <w:szCs w:val="24"/>
        </w:rPr>
        <w:t xml:space="preserve">Plot 8842 </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Former B</w:t>
      </w:r>
      <w:bookmarkStart w:id="0" w:name="_GoBack"/>
      <w:bookmarkEnd w:id="0"/>
      <w:r w:rsidR="00401AAA" w:rsidRPr="00855AE8">
        <w:rPr>
          <w:rFonts w:ascii="Century Gothic" w:eastAsia="Calibri" w:hAnsi="Century Gothic" w:cs="Arial"/>
          <w:sz w:val="24"/>
          <w:szCs w:val="24"/>
        </w:rPr>
        <w:t>arclays House</w:t>
      </w:r>
      <w:r w:rsidR="00AE356D" w:rsidRPr="00855AE8">
        <w:rPr>
          <w:rFonts w:ascii="Century Gothic" w:eastAsia="Calibri" w:hAnsi="Century Gothic" w:cs="Arial"/>
          <w:sz w:val="24"/>
          <w:szCs w:val="24"/>
        </w:rPr>
        <w:t>) in</w:t>
      </w:r>
      <w:r w:rsidR="00C74E70" w:rsidRPr="00855AE8">
        <w:rPr>
          <w:rFonts w:ascii="Century Gothic" w:eastAsia="Calibri" w:hAnsi="Century Gothic" w:cs="Arial"/>
          <w:sz w:val="24"/>
          <w:szCs w:val="24"/>
        </w:rPr>
        <w:t xml:space="preserve"> Gaborone</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w:t>
      </w:r>
      <w:r w:rsidR="00C74E70" w:rsidRPr="00855AE8">
        <w:rPr>
          <w:rFonts w:ascii="Century Gothic" w:eastAsia="Calibri" w:hAnsi="Century Gothic" w:cs="Arial"/>
          <w:sz w:val="24"/>
          <w:szCs w:val="24"/>
        </w:rPr>
        <w:t xml:space="preserve">Plot 50361 </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Carlton House</w:t>
      </w:r>
      <w:r w:rsidR="00AE356D" w:rsidRPr="00855AE8">
        <w:rPr>
          <w:rFonts w:ascii="Century Gothic" w:eastAsia="Calibri" w:hAnsi="Century Gothic" w:cs="Arial"/>
          <w:sz w:val="24"/>
          <w:szCs w:val="24"/>
        </w:rPr>
        <w:t>)</w:t>
      </w:r>
      <w:r w:rsidR="00C74E70" w:rsidRPr="00855AE8">
        <w:rPr>
          <w:rFonts w:ascii="Century Gothic" w:eastAsia="Calibri" w:hAnsi="Century Gothic" w:cs="Arial"/>
          <w:sz w:val="24"/>
          <w:szCs w:val="24"/>
        </w:rPr>
        <w:t xml:space="preserve"> </w:t>
      </w:r>
      <w:r w:rsidR="00AE356D" w:rsidRPr="00855AE8">
        <w:rPr>
          <w:rFonts w:ascii="Century Gothic" w:eastAsia="Calibri" w:hAnsi="Century Gothic" w:cs="Arial"/>
          <w:sz w:val="24"/>
          <w:szCs w:val="24"/>
        </w:rPr>
        <w:t>in</w:t>
      </w:r>
      <w:r w:rsidR="00C74E70" w:rsidRPr="00855AE8">
        <w:rPr>
          <w:rFonts w:ascii="Century Gothic" w:eastAsia="Calibri" w:hAnsi="Century Gothic" w:cs="Arial"/>
          <w:sz w:val="24"/>
          <w:szCs w:val="24"/>
        </w:rPr>
        <w:t xml:space="preserve"> Gaborone</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w:t>
      </w:r>
      <w:r w:rsidR="00C74E70" w:rsidRPr="00855AE8">
        <w:rPr>
          <w:rFonts w:ascii="Century Gothic" w:eastAsia="Calibri" w:hAnsi="Century Gothic" w:cs="Arial"/>
          <w:sz w:val="24"/>
          <w:szCs w:val="24"/>
        </w:rPr>
        <w:t xml:space="preserve">Plots 1188-96 &amp; 1845 </w:t>
      </w:r>
      <w:r w:rsidR="00AE356D" w:rsidRPr="00855AE8">
        <w:rPr>
          <w:rFonts w:ascii="Century Gothic" w:eastAsia="Calibri" w:hAnsi="Century Gothic" w:cs="Arial"/>
          <w:sz w:val="24"/>
          <w:szCs w:val="24"/>
        </w:rPr>
        <w:t>(</w:t>
      </w:r>
      <w:r w:rsidR="00C74E70" w:rsidRPr="00855AE8">
        <w:rPr>
          <w:rFonts w:ascii="Century Gothic" w:eastAsia="Calibri" w:hAnsi="Century Gothic" w:cs="Arial"/>
          <w:sz w:val="24"/>
          <w:szCs w:val="24"/>
        </w:rPr>
        <w:t>Debswana House</w:t>
      </w:r>
      <w:r w:rsidR="00AE356D" w:rsidRPr="00855AE8">
        <w:rPr>
          <w:rFonts w:ascii="Century Gothic" w:eastAsia="Calibri" w:hAnsi="Century Gothic" w:cs="Arial"/>
          <w:sz w:val="24"/>
          <w:szCs w:val="24"/>
        </w:rPr>
        <w:t>)</w:t>
      </w:r>
      <w:r w:rsidR="00C74E70" w:rsidRPr="00855AE8">
        <w:rPr>
          <w:rFonts w:ascii="Century Gothic" w:eastAsia="Calibri" w:hAnsi="Century Gothic" w:cs="Arial"/>
          <w:sz w:val="24"/>
          <w:szCs w:val="24"/>
        </w:rPr>
        <w:t xml:space="preserve"> </w:t>
      </w:r>
      <w:r w:rsidR="00745DB6" w:rsidRPr="00855AE8">
        <w:rPr>
          <w:rFonts w:ascii="Century Gothic" w:eastAsia="Calibri" w:hAnsi="Century Gothic" w:cs="Arial"/>
          <w:sz w:val="24"/>
          <w:szCs w:val="24"/>
        </w:rPr>
        <w:t>all</w:t>
      </w:r>
      <w:r w:rsidR="00C74E70" w:rsidRPr="00855AE8">
        <w:rPr>
          <w:rFonts w:ascii="Century Gothic" w:eastAsia="Calibri" w:hAnsi="Century Gothic" w:cs="Arial"/>
          <w:sz w:val="24"/>
          <w:szCs w:val="24"/>
        </w:rPr>
        <w:t xml:space="preserve"> </w:t>
      </w:r>
      <w:r w:rsidR="00401AAA" w:rsidRPr="00855AE8">
        <w:rPr>
          <w:rFonts w:ascii="Century Gothic" w:eastAsia="Calibri" w:hAnsi="Century Gothic" w:cs="Arial"/>
          <w:sz w:val="24"/>
          <w:szCs w:val="24"/>
        </w:rPr>
        <w:t>in Gaborone</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w:t>
      </w:r>
      <w:r w:rsidR="00C74E70" w:rsidRPr="00855AE8">
        <w:rPr>
          <w:rFonts w:ascii="Century Gothic" w:eastAsia="Calibri" w:hAnsi="Century Gothic" w:cs="Arial"/>
          <w:sz w:val="24"/>
          <w:szCs w:val="24"/>
        </w:rPr>
        <w:t xml:space="preserve">Plot 25006 </w:t>
      </w:r>
      <w:r w:rsidR="00AE356D" w:rsidRPr="00855AE8">
        <w:rPr>
          <w:rFonts w:ascii="Century Gothic" w:eastAsia="Calibri" w:hAnsi="Century Gothic" w:cs="Arial"/>
          <w:sz w:val="24"/>
          <w:szCs w:val="24"/>
        </w:rPr>
        <w:t>(</w:t>
      </w:r>
      <w:r w:rsidR="00C74E70" w:rsidRPr="00855AE8">
        <w:rPr>
          <w:rFonts w:ascii="Century Gothic" w:eastAsia="Calibri" w:hAnsi="Century Gothic" w:cs="Arial"/>
          <w:sz w:val="24"/>
          <w:szCs w:val="24"/>
        </w:rPr>
        <w:t>Sitatunga Lodge</w:t>
      </w:r>
      <w:r w:rsidR="00AE356D" w:rsidRPr="00855AE8">
        <w:rPr>
          <w:rFonts w:ascii="Century Gothic" w:eastAsia="Calibri" w:hAnsi="Century Gothic" w:cs="Arial"/>
          <w:sz w:val="24"/>
          <w:szCs w:val="24"/>
        </w:rPr>
        <w:t>)</w:t>
      </w:r>
      <w:r w:rsidR="00C74E70" w:rsidRPr="00855AE8">
        <w:rPr>
          <w:rFonts w:ascii="Century Gothic" w:eastAsia="Calibri" w:hAnsi="Century Gothic" w:cs="Arial"/>
          <w:sz w:val="24"/>
          <w:szCs w:val="24"/>
        </w:rPr>
        <w:t xml:space="preserve"> </w:t>
      </w:r>
      <w:r w:rsidR="00401AAA" w:rsidRPr="00855AE8">
        <w:rPr>
          <w:rFonts w:ascii="Century Gothic" w:eastAsia="Calibri" w:hAnsi="Century Gothic" w:cs="Arial"/>
          <w:sz w:val="24"/>
          <w:szCs w:val="24"/>
        </w:rPr>
        <w:t>in Phakalane</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Plot 105 in Maun</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and </w:t>
      </w:r>
      <w:r w:rsidR="00C74E70" w:rsidRPr="00855AE8">
        <w:rPr>
          <w:rFonts w:ascii="Century Gothic" w:eastAsia="Calibri" w:hAnsi="Century Gothic" w:cs="Arial"/>
          <w:sz w:val="24"/>
          <w:szCs w:val="24"/>
        </w:rPr>
        <w:t xml:space="preserve">Plot 5415 </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Teemane Mall</w:t>
      </w:r>
      <w:r w:rsidR="00AE356D" w:rsidRPr="00855AE8">
        <w:rPr>
          <w:rFonts w:ascii="Century Gothic" w:eastAsia="Calibri" w:hAnsi="Century Gothic" w:cs="Arial"/>
          <w:sz w:val="24"/>
          <w:szCs w:val="24"/>
        </w:rPr>
        <w:t>)</w:t>
      </w:r>
      <w:r w:rsidR="00401AAA" w:rsidRPr="00855AE8">
        <w:rPr>
          <w:rFonts w:ascii="Century Gothic" w:eastAsia="Calibri" w:hAnsi="Century Gothic" w:cs="Arial"/>
          <w:sz w:val="24"/>
          <w:szCs w:val="24"/>
        </w:rPr>
        <w:t xml:space="preserve"> in Jwaneng.</w:t>
      </w:r>
      <w:r w:rsidR="00401AAA" w:rsidRPr="00855AE8">
        <w:rPr>
          <w:rFonts w:ascii="Century Gothic" w:eastAsia="Calibri" w:hAnsi="Century Gothic" w:cs="Arial"/>
          <w:sz w:val="24"/>
          <w:szCs w:val="24"/>
          <w:lang w:val="en-GB"/>
        </w:rPr>
        <w:t xml:space="preserve"> </w:t>
      </w:r>
      <w:r w:rsidR="00C74E70" w:rsidRPr="00855AE8">
        <w:rPr>
          <w:rFonts w:ascii="Century Gothic" w:eastAsia="Calibri" w:hAnsi="Century Gothic" w:cs="Arial"/>
          <w:sz w:val="24"/>
          <w:szCs w:val="24"/>
          <w:lang w:val="en-GB"/>
        </w:rPr>
        <w:t>Furthermore, DPF has</w:t>
      </w:r>
      <w:r w:rsidR="00401AAA" w:rsidRPr="00855AE8">
        <w:rPr>
          <w:rFonts w:ascii="Century Gothic" w:eastAsia="Calibri" w:hAnsi="Century Gothic" w:cs="Arial"/>
          <w:sz w:val="24"/>
          <w:szCs w:val="24"/>
        </w:rPr>
        <w:t xml:space="preserve"> </w:t>
      </w:r>
      <w:r w:rsidR="00745DB6" w:rsidRPr="00855AE8">
        <w:rPr>
          <w:rFonts w:ascii="Century Gothic" w:eastAsia="Calibri" w:hAnsi="Century Gothic" w:cs="Arial"/>
          <w:sz w:val="24"/>
          <w:szCs w:val="24"/>
        </w:rPr>
        <w:t xml:space="preserve">a </w:t>
      </w:r>
      <w:r w:rsidR="00C74E70" w:rsidRPr="00855AE8">
        <w:rPr>
          <w:rFonts w:ascii="Century Gothic" w:eastAsia="Calibri" w:hAnsi="Century Gothic" w:cs="Arial"/>
          <w:sz w:val="24"/>
          <w:szCs w:val="24"/>
        </w:rPr>
        <w:t xml:space="preserve">20% </w:t>
      </w:r>
      <w:r w:rsidR="00966D06">
        <w:rPr>
          <w:rFonts w:ascii="Century Gothic" w:eastAsia="Calibri" w:hAnsi="Century Gothic" w:cs="Arial"/>
          <w:sz w:val="24"/>
          <w:szCs w:val="24"/>
        </w:rPr>
        <w:t xml:space="preserve">shareholding </w:t>
      </w:r>
      <w:r w:rsidR="00AE356D" w:rsidRPr="00855AE8">
        <w:rPr>
          <w:rFonts w:ascii="Century Gothic" w:eastAsia="Calibri" w:hAnsi="Century Gothic" w:cs="Arial"/>
          <w:sz w:val="24"/>
          <w:szCs w:val="24"/>
        </w:rPr>
        <w:t>in Lot 68 in</w:t>
      </w:r>
      <w:r w:rsidR="00401AAA" w:rsidRPr="00855AE8">
        <w:rPr>
          <w:rFonts w:ascii="Century Gothic" w:eastAsia="Calibri" w:hAnsi="Century Gothic" w:cs="Arial"/>
          <w:sz w:val="24"/>
          <w:szCs w:val="24"/>
        </w:rPr>
        <w:t xml:space="preserve"> Palapye</w:t>
      </w:r>
      <w:r w:rsidR="00AE356D" w:rsidRPr="00855AE8">
        <w:rPr>
          <w:rFonts w:ascii="Century Gothic" w:eastAsia="Calibri" w:hAnsi="Century Gothic" w:cs="Arial"/>
          <w:sz w:val="24"/>
          <w:szCs w:val="24"/>
        </w:rPr>
        <w:t xml:space="preserve">; </w:t>
      </w:r>
      <w:r w:rsidR="00745DB6" w:rsidRPr="00855AE8">
        <w:rPr>
          <w:rFonts w:ascii="Century Gothic" w:eastAsia="Calibri" w:hAnsi="Century Gothic" w:cs="Arial"/>
          <w:sz w:val="24"/>
          <w:szCs w:val="24"/>
        </w:rPr>
        <w:t xml:space="preserve">25% holding in Lot 1196 (Engen Maun); </w:t>
      </w:r>
      <w:r w:rsidR="00AE356D" w:rsidRPr="00855AE8">
        <w:rPr>
          <w:rFonts w:ascii="Century Gothic" w:eastAsia="Calibri" w:hAnsi="Century Gothic" w:cs="Arial"/>
          <w:sz w:val="24"/>
          <w:szCs w:val="24"/>
        </w:rPr>
        <w:t>29.08%</w:t>
      </w:r>
      <w:r w:rsidR="00745DB6" w:rsidRPr="00855AE8">
        <w:rPr>
          <w:rFonts w:ascii="Century Gothic" w:eastAsia="Calibri" w:hAnsi="Century Gothic" w:cs="Arial"/>
          <w:sz w:val="24"/>
          <w:szCs w:val="24"/>
        </w:rPr>
        <w:t xml:space="preserve"> in L</w:t>
      </w:r>
      <w:r w:rsidR="00AE356D" w:rsidRPr="00855AE8">
        <w:rPr>
          <w:rFonts w:ascii="Century Gothic" w:eastAsia="Calibri" w:hAnsi="Century Gothic" w:cs="Arial"/>
          <w:sz w:val="24"/>
          <w:szCs w:val="24"/>
        </w:rPr>
        <w:t>ot 40236 &amp; 40237 (</w:t>
      </w:r>
      <w:r w:rsidR="00401AAA" w:rsidRPr="00855AE8">
        <w:rPr>
          <w:rFonts w:ascii="Century Gothic" w:eastAsia="Calibri" w:hAnsi="Century Gothic" w:cs="Arial"/>
          <w:sz w:val="24"/>
          <w:szCs w:val="24"/>
        </w:rPr>
        <w:t>Healthcare Holding Company</w:t>
      </w:r>
      <w:r w:rsidR="00AE356D" w:rsidRPr="00855AE8">
        <w:rPr>
          <w:rFonts w:ascii="Century Gothic" w:eastAsia="Calibri" w:hAnsi="Century Gothic" w:cs="Arial"/>
          <w:sz w:val="24"/>
          <w:szCs w:val="24"/>
        </w:rPr>
        <w:t>)</w:t>
      </w:r>
      <w:r w:rsidR="006C7499" w:rsidRPr="00855AE8">
        <w:rPr>
          <w:rFonts w:ascii="Century Gothic" w:eastAsia="Calibri" w:hAnsi="Century Gothic" w:cs="Arial"/>
          <w:sz w:val="24"/>
          <w:szCs w:val="24"/>
        </w:rPr>
        <w:t xml:space="preserve"> in Gaborone</w:t>
      </w:r>
      <w:r w:rsidR="00AE356D" w:rsidRPr="00855AE8">
        <w:rPr>
          <w:rFonts w:ascii="Century Gothic" w:eastAsia="Calibri" w:hAnsi="Century Gothic" w:cs="Arial"/>
          <w:sz w:val="24"/>
          <w:szCs w:val="24"/>
        </w:rPr>
        <w:t xml:space="preserve">; </w:t>
      </w:r>
      <w:r w:rsidR="00745DB6" w:rsidRPr="00855AE8">
        <w:rPr>
          <w:rFonts w:ascii="Century Gothic" w:eastAsia="Calibri" w:hAnsi="Century Gothic" w:cs="Arial"/>
          <w:sz w:val="24"/>
          <w:szCs w:val="24"/>
        </w:rPr>
        <w:t xml:space="preserve">33.33% in Lot 4933 (DBN Development Partnership) in Gaborone; and </w:t>
      </w:r>
      <w:r w:rsidR="00AE356D" w:rsidRPr="00855AE8">
        <w:rPr>
          <w:rFonts w:ascii="Century Gothic" w:eastAsia="Calibri" w:hAnsi="Century Gothic" w:cs="Arial"/>
          <w:sz w:val="24"/>
          <w:szCs w:val="24"/>
        </w:rPr>
        <w:t>75%</w:t>
      </w:r>
      <w:r w:rsidR="004452C6" w:rsidRPr="00855AE8">
        <w:rPr>
          <w:rFonts w:ascii="Century Gothic" w:eastAsia="Calibri" w:hAnsi="Century Gothic" w:cs="Arial"/>
          <w:sz w:val="24"/>
          <w:szCs w:val="24"/>
        </w:rPr>
        <w:t xml:space="preserve"> </w:t>
      </w:r>
      <w:r w:rsidR="00745DB6" w:rsidRPr="00855AE8">
        <w:rPr>
          <w:rFonts w:ascii="Century Gothic" w:eastAsia="Calibri" w:hAnsi="Century Gothic" w:cs="Arial"/>
          <w:sz w:val="24"/>
          <w:szCs w:val="24"/>
        </w:rPr>
        <w:t>in L</w:t>
      </w:r>
      <w:r w:rsidR="00AE356D" w:rsidRPr="00855AE8">
        <w:rPr>
          <w:rFonts w:ascii="Century Gothic" w:eastAsia="Calibri" w:hAnsi="Century Gothic" w:cs="Arial"/>
          <w:sz w:val="24"/>
          <w:szCs w:val="24"/>
        </w:rPr>
        <w:t xml:space="preserve">ot 21928/9 at </w:t>
      </w:r>
      <w:r w:rsidR="00401AAA" w:rsidRPr="00855AE8">
        <w:rPr>
          <w:rFonts w:ascii="Century Gothic" w:eastAsia="Calibri" w:hAnsi="Century Gothic" w:cs="Arial"/>
          <w:sz w:val="24"/>
          <w:szCs w:val="24"/>
        </w:rPr>
        <w:t>Francistown</w:t>
      </w:r>
      <w:r w:rsidR="00C5329A" w:rsidRPr="00855AE8">
        <w:rPr>
          <w:rFonts w:ascii="Century Gothic" w:eastAsia="Calibri" w:hAnsi="Century Gothic" w:cs="Arial"/>
          <w:sz w:val="24"/>
          <w:szCs w:val="24"/>
        </w:rPr>
        <w:t xml:space="preserve">. </w:t>
      </w:r>
      <w:r w:rsidR="00401AAA" w:rsidRPr="00855AE8">
        <w:rPr>
          <w:rFonts w:ascii="Century Gothic" w:eastAsia="Calibri" w:hAnsi="Century Gothic" w:cs="Arial"/>
          <w:sz w:val="24"/>
          <w:szCs w:val="24"/>
        </w:rPr>
        <w:t xml:space="preserve"> </w:t>
      </w:r>
      <w:r w:rsidR="00492928">
        <w:rPr>
          <w:rFonts w:ascii="Century Gothic" w:eastAsia="Calibri" w:hAnsi="Century Gothic" w:cs="Arial"/>
          <w:sz w:val="24"/>
          <w:szCs w:val="24"/>
        </w:rPr>
        <w:t>DPF Board of Trustees are: R. Vaka; L. Sebopelo; R.C. Abel; E. Palai; C. Mokgware; L. Armstrong; G. Gakologelwang; and I. Mokobi.</w:t>
      </w:r>
    </w:p>
    <w:p w14:paraId="74DE48E6" w14:textId="77777777" w:rsidR="00FA745C" w:rsidRPr="00855AE8" w:rsidRDefault="00FA745C" w:rsidP="00026B3F">
      <w:pPr>
        <w:spacing w:after="0" w:line="240" w:lineRule="auto"/>
        <w:jc w:val="both"/>
        <w:rPr>
          <w:rFonts w:ascii="Century Gothic" w:eastAsia="Calibri" w:hAnsi="Century Gothic" w:cs="Arial"/>
          <w:sz w:val="24"/>
          <w:szCs w:val="24"/>
          <w:lang w:val="en-GB"/>
        </w:rPr>
      </w:pPr>
    </w:p>
    <w:p w14:paraId="0E9F9E7D" w14:textId="21E2ED7E" w:rsidR="005566FC" w:rsidRDefault="00097CDE" w:rsidP="005566FC">
      <w:pPr>
        <w:spacing w:after="0" w:line="240" w:lineRule="auto"/>
        <w:jc w:val="both"/>
        <w:rPr>
          <w:rFonts w:ascii="Century Gothic" w:eastAsia="Calibri" w:hAnsi="Century Gothic" w:cs="Arial"/>
          <w:sz w:val="24"/>
          <w:szCs w:val="24"/>
          <w:lang w:val="en-GB"/>
        </w:rPr>
      </w:pPr>
      <w:r w:rsidRPr="00855AE8">
        <w:rPr>
          <w:rFonts w:ascii="Century Gothic" w:eastAsia="Calibri" w:hAnsi="Century Gothic" w:cs="Arial"/>
          <w:sz w:val="24"/>
          <w:szCs w:val="24"/>
          <w:lang w:val="en-GB"/>
        </w:rPr>
        <w:t>DBN</w:t>
      </w:r>
      <w:r w:rsidR="00EF789C">
        <w:rPr>
          <w:rFonts w:ascii="Century Gothic" w:eastAsia="Calibri" w:hAnsi="Century Gothic" w:cs="Arial"/>
          <w:sz w:val="24"/>
          <w:szCs w:val="24"/>
          <w:lang w:val="en-GB"/>
        </w:rPr>
        <w:t>, the target entity,</w:t>
      </w:r>
      <w:r w:rsidRPr="00855AE8">
        <w:rPr>
          <w:rFonts w:ascii="Century Gothic" w:eastAsia="Calibri" w:hAnsi="Century Gothic" w:cs="Arial"/>
          <w:sz w:val="24"/>
          <w:szCs w:val="24"/>
          <w:lang w:val="en-GB"/>
        </w:rPr>
        <w:t xml:space="preserve"> is a property development partnership between DPF, </w:t>
      </w:r>
      <w:r w:rsidR="00745DB6" w:rsidRPr="00855AE8">
        <w:rPr>
          <w:rFonts w:ascii="Century Gothic" w:eastAsia="Calibri" w:hAnsi="Century Gothic" w:cs="Arial"/>
          <w:sz w:val="24"/>
          <w:szCs w:val="24"/>
          <w:lang w:val="en-GB"/>
        </w:rPr>
        <w:t>Botswana Investment Fund Management (</w:t>
      </w:r>
      <w:r w:rsidR="003D13D9">
        <w:rPr>
          <w:rFonts w:ascii="Century Gothic" w:eastAsia="Calibri" w:hAnsi="Century Gothic" w:cs="Arial"/>
          <w:sz w:val="24"/>
          <w:szCs w:val="24"/>
          <w:lang w:val="en-GB"/>
        </w:rPr>
        <w:t>“</w:t>
      </w:r>
      <w:r w:rsidRPr="00855AE8">
        <w:rPr>
          <w:rFonts w:ascii="Century Gothic" w:eastAsia="Calibri" w:hAnsi="Century Gothic" w:cs="Arial"/>
          <w:sz w:val="24"/>
          <w:szCs w:val="24"/>
          <w:lang w:val="en-GB"/>
        </w:rPr>
        <w:t>BIFM</w:t>
      </w:r>
      <w:r w:rsidR="003D13D9">
        <w:rPr>
          <w:rFonts w:ascii="Century Gothic" w:eastAsia="Calibri" w:hAnsi="Century Gothic" w:cs="Arial"/>
          <w:sz w:val="24"/>
          <w:szCs w:val="24"/>
          <w:lang w:val="en-GB"/>
        </w:rPr>
        <w:t>”</w:t>
      </w:r>
      <w:r w:rsidR="00745DB6" w:rsidRPr="00855AE8">
        <w:rPr>
          <w:rFonts w:ascii="Century Gothic" w:eastAsia="Calibri" w:hAnsi="Century Gothic" w:cs="Arial"/>
          <w:sz w:val="24"/>
          <w:szCs w:val="24"/>
          <w:lang w:val="en-GB"/>
        </w:rPr>
        <w:t>)</w:t>
      </w:r>
      <w:r w:rsidRPr="00855AE8">
        <w:rPr>
          <w:rFonts w:ascii="Century Gothic" w:eastAsia="Calibri" w:hAnsi="Century Gothic" w:cs="Arial"/>
          <w:sz w:val="24"/>
          <w:szCs w:val="24"/>
          <w:lang w:val="en-GB"/>
        </w:rPr>
        <w:t xml:space="preserve"> and NPC. </w:t>
      </w:r>
      <w:r w:rsidR="00EF789C" w:rsidRPr="00EF789C">
        <w:rPr>
          <w:rFonts w:ascii="Century Gothic" w:eastAsia="Calibri" w:hAnsi="Century Gothic" w:cs="Arial"/>
          <w:sz w:val="24"/>
          <w:szCs w:val="24"/>
          <w:lang w:val="en-GB"/>
        </w:rPr>
        <w:t xml:space="preserve">NPC, </w:t>
      </w:r>
      <w:r w:rsidR="00EF789C">
        <w:rPr>
          <w:rFonts w:ascii="Century Gothic" w:eastAsia="Calibri" w:hAnsi="Century Gothic" w:cs="Arial"/>
          <w:sz w:val="24"/>
          <w:szCs w:val="24"/>
          <w:lang w:val="en-GB"/>
        </w:rPr>
        <w:t>in turn</w:t>
      </w:r>
      <w:r w:rsidR="00EF789C" w:rsidRPr="00EF789C">
        <w:rPr>
          <w:rFonts w:ascii="Century Gothic" w:eastAsia="Calibri" w:hAnsi="Century Gothic" w:cs="Arial"/>
          <w:sz w:val="24"/>
          <w:szCs w:val="24"/>
          <w:lang w:val="en-GB"/>
        </w:rPr>
        <w:t>, is a wholly owned subsidiary of Botswana Development Corporation (</w:t>
      </w:r>
      <w:r w:rsidR="003D13D9">
        <w:rPr>
          <w:rFonts w:ascii="Century Gothic" w:eastAsia="Calibri" w:hAnsi="Century Gothic" w:cs="Arial"/>
          <w:sz w:val="24"/>
          <w:szCs w:val="24"/>
          <w:lang w:val="en-GB"/>
        </w:rPr>
        <w:t>“</w:t>
      </w:r>
      <w:r w:rsidR="00EF789C" w:rsidRPr="00EF789C">
        <w:rPr>
          <w:rFonts w:ascii="Century Gothic" w:eastAsia="Calibri" w:hAnsi="Century Gothic" w:cs="Arial"/>
          <w:sz w:val="24"/>
          <w:szCs w:val="24"/>
          <w:lang w:val="en-GB"/>
        </w:rPr>
        <w:t>BDC</w:t>
      </w:r>
      <w:r w:rsidR="003D13D9">
        <w:rPr>
          <w:rFonts w:ascii="Century Gothic" w:eastAsia="Calibri" w:hAnsi="Century Gothic" w:cs="Arial"/>
          <w:sz w:val="24"/>
          <w:szCs w:val="24"/>
          <w:lang w:val="en-GB"/>
        </w:rPr>
        <w:t>”</w:t>
      </w:r>
      <w:r w:rsidR="00EF789C" w:rsidRPr="00EF789C">
        <w:rPr>
          <w:rFonts w:ascii="Century Gothic" w:eastAsia="Calibri" w:hAnsi="Century Gothic" w:cs="Arial"/>
          <w:sz w:val="24"/>
          <w:szCs w:val="24"/>
          <w:lang w:val="en-GB"/>
        </w:rPr>
        <w:t>)</w:t>
      </w:r>
      <w:r w:rsidR="00EF789C">
        <w:rPr>
          <w:rFonts w:ascii="Century Gothic" w:eastAsia="Calibri" w:hAnsi="Century Gothic" w:cs="Arial"/>
          <w:sz w:val="24"/>
          <w:szCs w:val="24"/>
          <w:lang w:val="en-GB"/>
        </w:rPr>
        <w:t xml:space="preserve">. </w:t>
      </w:r>
      <w:r w:rsidR="00E31A6C" w:rsidRPr="00855AE8">
        <w:rPr>
          <w:rFonts w:ascii="Century Gothic" w:eastAsia="Calibri" w:hAnsi="Century Gothic" w:cs="Arial"/>
          <w:sz w:val="24"/>
          <w:szCs w:val="24"/>
          <w:lang w:val="en-GB"/>
        </w:rPr>
        <w:t>BIFM is an asset management company wholly owned by Botswana Insurance Holdings Limited (</w:t>
      </w:r>
      <w:r w:rsidR="003D13D9">
        <w:rPr>
          <w:rFonts w:ascii="Century Gothic" w:eastAsia="Calibri" w:hAnsi="Century Gothic" w:cs="Arial"/>
          <w:sz w:val="24"/>
          <w:szCs w:val="24"/>
          <w:lang w:val="en-GB"/>
        </w:rPr>
        <w:t>“</w:t>
      </w:r>
      <w:r w:rsidR="00E31A6C" w:rsidRPr="00855AE8">
        <w:rPr>
          <w:rFonts w:ascii="Century Gothic" w:eastAsia="Calibri" w:hAnsi="Century Gothic" w:cs="Arial"/>
          <w:sz w:val="24"/>
          <w:szCs w:val="24"/>
          <w:lang w:val="en-GB"/>
        </w:rPr>
        <w:t>BIHL</w:t>
      </w:r>
      <w:r w:rsidR="003D13D9">
        <w:rPr>
          <w:rFonts w:ascii="Century Gothic" w:eastAsia="Calibri" w:hAnsi="Century Gothic" w:cs="Arial"/>
          <w:sz w:val="24"/>
          <w:szCs w:val="24"/>
          <w:lang w:val="en-GB"/>
        </w:rPr>
        <w:t>”</w:t>
      </w:r>
      <w:r w:rsidR="00E31A6C" w:rsidRPr="00855AE8">
        <w:rPr>
          <w:rFonts w:ascii="Century Gothic" w:eastAsia="Calibri" w:hAnsi="Century Gothic" w:cs="Arial"/>
          <w:sz w:val="24"/>
          <w:szCs w:val="24"/>
          <w:lang w:val="en-GB"/>
        </w:rPr>
        <w:t>); whereas NPC is a special purpose vehicle set up by BDC particularly for t</w:t>
      </w:r>
      <w:r w:rsidR="00492928">
        <w:rPr>
          <w:rFonts w:ascii="Century Gothic" w:eastAsia="Calibri" w:hAnsi="Century Gothic" w:cs="Arial"/>
          <w:sz w:val="24"/>
          <w:szCs w:val="24"/>
          <w:lang w:val="en-GB"/>
        </w:rPr>
        <w:t xml:space="preserve">he purposes of investing in DBN. BDC </w:t>
      </w:r>
      <w:r w:rsidR="00492928" w:rsidRPr="00492928">
        <w:rPr>
          <w:rFonts w:ascii="Century Gothic" w:eastAsia="Calibri" w:hAnsi="Century Gothic" w:cs="Arial"/>
          <w:sz w:val="24"/>
          <w:szCs w:val="24"/>
          <w:lang w:val="en-GB"/>
        </w:rPr>
        <w:t>is a development finance Institution founded to promote and facilitate the development of industrial, commercial, and agricultural enterprises within the framework of the Government</w:t>
      </w:r>
      <w:r w:rsidR="00492928">
        <w:rPr>
          <w:rFonts w:ascii="Century Gothic" w:eastAsia="Calibri" w:hAnsi="Century Gothic" w:cs="Arial"/>
          <w:sz w:val="24"/>
          <w:szCs w:val="24"/>
          <w:lang w:val="en-GB"/>
        </w:rPr>
        <w:t xml:space="preserve"> of Botswana</w:t>
      </w:r>
      <w:r w:rsidR="00492928" w:rsidRPr="00492928">
        <w:rPr>
          <w:rFonts w:ascii="Century Gothic" w:eastAsia="Calibri" w:hAnsi="Century Gothic" w:cs="Arial"/>
          <w:sz w:val="24"/>
          <w:szCs w:val="24"/>
          <w:lang w:val="en-GB"/>
        </w:rPr>
        <w:t>'s plan for economic development.</w:t>
      </w:r>
      <w:r w:rsidR="00492928">
        <w:rPr>
          <w:rFonts w:ascii="Century Gothic" w:eastAsia="Calibri" w:hAnsi="Century Gothic" w:cs="Arial"/>
          <w:sz w:val="24"/>
          <w:szCs w:val="24"/>
          <w:lang w:val="en-GB"/>
        </w:rPr>
        <w:t xml:space="preserve"> </w:t>
      </w:r>
    </w:p>
    <w:p w14:paraId="430C6D25" w14:textId="77777777" w:rsidR="0093248D" w:rsidRDefault="0093248D" w:rsidP="005566FC">
      <w:pPr>
        <w:spacing w:after="0" w:line="240" w:lineRule="auto"/>
        <w:jc w:val="both"/>
        <w:rPr>
          <w:rFonts w:ascii="Century Gothic" w:eastAsia="Calibri" w:hAnsi="Century Gothic" w:cs="Arial"/>
          <w:sz w:val="24"/>
          <w:szCs w:val="24"/>
          <w:lang w:val="en-GB"/>
        </w:rPr>
      </w:pPr>
    </w:p>
    <w:p w14:paraId="4EC3F2E4" w14:textId="77777777" w:rsidR="0093248D" w:rsidRDefault="0093248D" w:rsidP="005566FC">
      <w:pPr>
        <w:spacing w:after="0" w:line="240" w:lineRule="auto"/>
        <w:jc w:val="both"/>
        <w:rPr>
          <w:rFonts w:ascii="Century Gothic" w:eastAsia="Calibri" w:hAnsi="Century Gothic" w:cs="Arial"/>
          <w:sz w:val="24"/>
          <w:szCs w:val="24"/>
          <w:lang w:val="en-GB"/>
        </w:rPr>
      </w:pPr>
    </w:p>
    <w:p w14:paraId="1C8FC980" w14:textId="77777777" w:rsidR="00716EA6" w:rsidRPr="00026B3F" w:rsidRDefault="00716EA6" w:rsidP="00026B3F">
      <w:pPr>
        <w:spacing w:after="0" w:line="240" w:lineRule="auto"/>
        <w:jc w:val="both"/>
        <w:rPr>
          <w:rFonts w:ascii="Century Gothic" w:eastAsia="Calibri" w:hAnsi="Century Gothic" w:cs="Arial"/>
          <w:sz w:val="24"/>
          <w:szCs w:val="24"/>
        </w:rPr>
      </w:pPr>
    </w:p>
    <w:p w14:paraId="5331EDCB" w14:textId="77777777" w:rsidR="00E378D2" w:rsidRPr="00026B3F" w:rsidRDefault="00E378D2" w:rsidP="00026B3F">
      <w:pPr>
        <w:spacing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lastRenderedPageBreak/>
        <w:t>According to section 57(3), of the Competition Act, “any person, including a third party not a party to the proposed merger, may voluntarily submit to the inspector or the Authority any document, affidavit, statement or other relevant information in respect of a proposed merger”. The Competition Authority therefore seeks any stakeholder views for or against the proposed merger, which may be sent within 10 days from date of this publication to the following address:</w:t>
      </w:r>
    </w:p>
    <w:p w14:paraId="3D7C6AB9" w14:textId="77777777" w:rsidR="00E378D2" w:rsidRPr="00026B3F" w:rsidRDefault="00E378D2" w:rsidP="00026B3F">
      <w:pPr>
        <w:spacing w:after="0"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t xml:space="preserve">Director, Mergers and Monopolies  </w:t>
      </w:r>
    </w:p>
    <w:p w14:paraId="69171D36" w14:textId="77777777" w:rsidR="00E378D2" w:rsidRPr="00026B3F" w:rsidRDefault="00E378D2" w:rsidP="00026B3F">
      <w:pPr>
        <w:spacing w:after="0"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t xml:space="preserve">Competition Authority  </w:t>
      </w:r>
    </w:p>
    <w:p w14:paraId="36C890F0" w14:textId="77777777" w:rsidR="00E378D2" w:rsidRPr="00026B3F" w:rsidRDefault="00E378D2" w:rsidP="00026B3F">
      <w:pPr>
        <w:spacing w:after="0"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t xml:space="preserve">Private Bag 00101 </w:t>
      </w:r>
    </w:p>
    <w:p w14:paraId="476D0561" w14:textId="77777777" w:rsidR="00E378D2" w:rsidRPr="00026B3F" w:rsidRDefault="00E378D2" w:rsidP="00026B3F">
      <w:pPr>
        <w:spacing w:after="0"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t xml:space="preserve">Plot 28, Matsitama Road, Main Mall </w:t>
      </w:r>
    </w:p>
    <w:p w14:paraId="3C742AF0" w14:textId="77777777" w:rsidR="00E378D2" w:rsidRPr="00026B3F" w:rsidRDefault="00E378D2" w:rsidP="00026B3F">
      <w:pPr>
        <w:spacing w:after="0"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t xml:space="preserve">Gaborone </w:t>
      </w:r>
    </w:p>
    <w:p w14:paraId="4FA004B7" w14:textId="77777777" w:rsidR="00E378D2" w:rsidRPr="00026B3F" w:rsidRDefault="00E378D2" w:rsidP="00026B3F">
      <w:pPr>
        <w:spacing w:after="0" w:line="240" w:lineRule="auto"/>
        <w:jc w:val="both"/>
        <w:rPr>
          <w:rFonts w:ascii="Century Gothic" w:eastAsia="Calibri" w:hAnsi="Century Gothic" w:cs="Arial"/>
          <w:sz w:val="24"/>
          <w:szCs w:val="24"/>
        </w:rPr>
      </w:pPr>
      <w:r w:rsidRPr="00026B3F">
        <w:rPr>
          <w:rFonts w:ascii="Century Gothic" w:eastAsia="Calibri" w:hAnsi="Century Gothic" w:cs="Arial"/>
          <w:sz w:val="24"/>
          <w:szCs w:val="24"/>
        </w:rPr>
        <w:t>Tel: +267 3934278   Fax: +267 3121013</w:t>
      </w:r>
    </w:p>
    <w:p w14:paraId="173FA742" w14:textId="77777777" w:rsidR="00E378D2" w:rsidRPr="00AA3CF5" w:rsidRDefault="00E378D2" w:rsidP="00026B3F">
      <w:pPr>
        <w:spacing w:after="0" w:line="240" w:lineRule="auto"/>
        <w:jc w:val="both"/>
        <w:rPr>
          <w:rFonts w:ascii="Arial" w:eastAsia="Calibri" w:hAnsi="Arial" w:cs="Arial"/>
          <w:smallCaps/>
          <w:sz w:val="24"/>
          <w:szCs w:val="24"/>
        </w:rPr>
      </w:pPr>
    </w:p>
    <w:sectPr w:rsidR="00E378D2" w:rsidRPr="00AA3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31ED" w14:textId="77777777" w:rsidR="009E65F4" w:rsidRDefault="009E65F4" w:rsidP="0084376F">
      <w:pPr>
        <w:spacing w:after="0" w:line="240" w:lineRule="auto"/>
      </w:pPr>
      <w:r>
        <w:separator/>
      </w:r>
    </w:p>
  </w:endnote>
  <w:endnote w:type="continuationSeparator" w:id="0">
    <w:p w14:paraId="5E57B2BF" w14:textId="77777777" w:rsidR="009E65F4" w:rsidRDefault="009E65F4" w:rsidP="0084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3A5C4" w14:textId="77777777" w:rsidR="009E65F4" w:rsidRDefault="009E65F4" w:rsidP="0084376F">
      <w:pPr>
        <w:spacing w:after="0" w:line="240" w:lineRule="auto"/>
      </w:pPr>
      <w:r>
        <w:separator/>
      </w:r>
    </w:p>
  </w:footnote>
  <w:footnote w:type="continuationSeparator" w:id="0">
    <w:p w14:paraId="795BF08E" w14:textId="77777777" w:rsidR="009E65F4" w:rsidRDefault="009E65F4" w:rsidP="00843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47"/>
    <w:rsid w:val="0001753F"/>
    <w:rsid w:val="00026B3F"/>
    <w:rsid w:val="000338DD"/>
    <w:rsid w:val="00037C93"/>
    <w:rsid w:val="00044307"/>
    <w:rsid w:val="0004578D"/>
    <w:rsid w:val="000554CB"/>
    <w:rsid w:val="00057752"/>
    <w:rsid w:val="000729CD"/>
    <w:rsid w:val="00074748"/>
    <w:rsid w:val="00094AF6"/>
    <w:rsid w:val="00097CDE"/>
    <w:rsid w:val="000C68A4"/>
    <w:rsid w:val="000D609F"/>
    <w:rsid w:val="000D7DAB"/>
    <w:rsid w:val="000F1E35"/>
    <w:rsid w:val="00101EE5"/>
    <w:rsid w:val="0010532C"/>
    <w:rsid w:val="00105E11"/>
    <w:rsid w:val="0015610F"/>
    <w:rsid w:val="00157228"/>
    <w:rsid w:val="001831AC"/>
    <w:rsid w:val="001934BE"/>
    <w:rsid w:val="001A5206"/>
    <w:rsid w:val="001B65D9"/>
    <w:rsid w:val="001C11F2"/>
    <w:rsid w:val="001D08C5"/>
    <w:rsid w:val="001F3B4E"/>
    <w:rsid w:val="002647FE"/>
    <w:rsid w:val="002740C6"/>
    <w:rsid w:val="00276589"/>
    <w:rsid w:val="002842EC"/>
    <w:rsid w:val="002A3681"/>
    <w:rsid w:val="002A6AD4"/>
    <w:rsid w:val="002D16CD"/>
    <w:rsid w:val="002D3791"/>
    <w:rsid w:val="002F3138"/>
    <w:rsid w:val="00305A14"/>
    <w:rsid w:val="0033007C"/>
    <w:rsid w:val="00345B51"/>
    <w:rsid w:val="00350D7E"/>
    <w:rsid w:val="003655FB"/>
    <w:rsid w:val="00374D0D"/>
    <w:rsid w:val="00376EFD"/>
    <w:rsid w:val="00380628"/>
    <w:rsid w:val="003A5A1C"/>
    <w:rsid w:val="003D13D9"/>
    <w:rsid w:val="003E3379"/>
    <w:rsid w:val="00401AAA"/>
    <w:rsid w:val="00430960"/>
    <w:rsid w:val="00432EEB"/>
    <w:rsid w:val="00435C7E"/>
    <w:rsid w:val="004452C6"/>
    <w:rsid w:val="004458A5"/>
    <w:rsid w:val="0045527D"/>
    <w:rsid w:val="00492928"/>
    <w:rsid w:val="004A2454"/>
    <w:rsid w:val="004A5847"/>
    <w:rsid w:val="004E6D17"/>
    <w:rsid w:val="0051415B"/>
    <w:rsid w:val="005275A1"/>
    <w:rsid w:val="0053768D"/>
    <w:rsid w:val="0053784B"/>
    <w:rsid w:val="005566FC"/>
    <w:rsid w:val="00560994"/>
    <w:rsid w:val="00567507"/>
    <w:rsid w:val="005B02CA"/>
    <w:rsid w:val="005C28FE"/>
    <w:rsid w:val="005E7F47"/>
    <w:rsid w:val="00632710"/>
    <w:rsid w:val="00666D43"/>
    <w:rsid w:val="00667C43"/>
    <w:rsid w:val="00673808"/>
    <w:rsid w:val="0067458F"/>
    <w:rsid w:val="00685B01"/>
    <w:rsid w:val="00690E3D"/>
    <w:rsid w:val="00693067"/>
    <w:rsid w:val="006C7499"/>
    <w:rsid w:val="006D1D86"/>
    <w:rsid w:val="006E3C5D"/>
    <w:rsid w:val="00707497"/>
    <w:rsid w:val="00712225"/>
    <w:rsid w:val="00716EA6"/>
    <w:rsid w:val="007321E6"/>
    <w:rsid w:val="00737ABD"/>
    <w:rsid w:val="00745DB6"/>
    <w:rsid w:val="0079199D"/>
    <w:rsid w:val="007A2AB3"/>
    <w:rsid w:val="007A7758"/>
    <w:rsid w:val="007B3340"/>
    <w:rsid w:val="007B7B94"/>
    <w:rsid w:val="007D6A17"/>
    <w:rsid w:val="007E5A97"/>
    <w:rsid w:val="007F2525"/>
    <w:rsid w:val="00806675"/>
    <w:rsid w:val="00817BED"/>
    <w:rsid w:val="0084376F"/>
    <w:rsid w:val="00855AE8"/>
    <w:rsid w:val="008733F7"/>
    <w:rsid w:val="00881F34"/>
    <w:rsid w:val="00892353"/>
    <w:rsid w:val="00897101"/>
    <w:rsid w:val="008C3CB4"/>
    <w:rsid w:val="008D2409"/>
    <w:rsid w:val="0090015B"/>
    <w:rsid w:val="00914DC8"/>
    <w:rsid w:val="0093248D"/>
    <w:rsid w:val="00937FE7"/>
    <w:rsid w:val="00955423"/>
    <w:rsid w:val="00966D06"/>
    <w:rsid w:val="00983D9C"/>
    <w:rsid w:val="009963CF"/>
    <w:rsid w:val="009A7E2F"/>
    <w:rsid w:val="009E65F4"/>
    <w:rsid w:val="009F124A"/>
    <w:rsid w:val="00A210DF"/>
    <w:rsid w:val="00A2547C"/>
    <w:rsid w:val="00A26EEB"/>
    <w:rsid w:val="00A361A9"/>
    <w:rsid w:val="00A542BD"/>
    <w:rsid w:val="00A77405"/>
    <w:rsid w:val="00A865AC"/>
    <w:rsid w:val="00AA190E"/>
    <w:rsid w:val="00AA3CF5"/>
    <w:rsid w:val="00AB60CB"/>
    <w:rsid w:val="00AC0E7A"/>
    <w:rsid w:val="00AE356D"/>
    <w:rsid w:val="00B505FE"/>
    <w:rsid w:val="00B560CA"/>
    <w:rsid w:val="00B61646"/>
    <w:rsid w:val="00B7549E"/>
    <w:rsid w:val="00B76A06"/>
    <w:rsid w:val="00B84EB0"/>
    <w:rsid w:val="00B92D37"/>
    <w:rsid w:val="00BB5733"/>
    <w:rsid w:val="00BC561D"/>
    <w:rsid w:val="00BC5821"/>
    <w:rsid w:val="00BD452E"/>
    <w:rsid w:val="00C05C27"/>
    <w:rsid w:val="00C17122"/>
    <w:rsid w:val="00C3278C"/>
    <w:rsid w:val="00C5329A"/>
    <w:rsid w:val="00C65DBB"/>
    <w:rsid w:val="00C74E70"/>
    <w:rsid w:val="00C87687"/>
    <w:rsid w:val="00CB223E"/>
    <w:rsid w:val="00CE20F4"/>
    <w:rsid w:val="00CE2F04"/>
    <w:rsid w:val="00CE54DA"/>
    <w:rsid w:val="00CE5960"/>
    <w:rsid w:val="00CF14FA"/>
    <w:rsid w:val="00D21735"/>
    <w:rsid w:val="00D24D73"/>
    <w:rsid w:val="00D275DF"/>
    <w:rsid w:val="00D32173"/>
    <w:rsid w:val="00D34E42"/>
    <w:rsid w:val="00D448DA"/>
    <w:rsid w:val="00D902A7"/>
    <w:rsid w:val="00DF78F1"/>
    <w:rsid w:val="00E26E6C"/>
    <w:rsid w:val="00E31A6C"/>
    <w:rsid w:val="00E378D2"/>
    <w:rsid w:val="00E4067D"/>
    <w:rsid w:val="00E41EE1"/>
    <w:rsid w:val="00E4207C"/>
    <w:rsid w:val="00E505C5"/>
    <w:rsid w:val="00E55934"/>
    <w:rsid w:val="00E84404"/>
    <w:rsid w:val="00E915CE"/>
    <w:rsid w:val="00E95F33"/>
    <w:rsid w:val="00EB7E62"/>
    <w:rsid w:val="00ED102D"/>
    <w:rsid w:val="00EF3CBA"/>
    <w:rsid w:val="00EF4181"/>
    <w:rsid w:val="00EF493A"/>
    <w:rsid w:val="00EF53E2"/>
    <w:rsid w:val="00EF789C"/>
    <w:rsid w:val="00F05B7A"/>
    <w:rsid w:val="00F1126C"/>
    <w:rsid w:val="00F50479"/>
    <w:rsid w:val="00F5547E"/>
    <w:rsid w:val="00F719DB"/>
    <w:rsid w:val="00F96434"/>
    <w:rsid w:val="00FA745C"/>
    <w:rsid w:val="00FB44F1"/>
    <w:rsid w:val="00FC3B7F"/>
    <w:rsid w:val="00FC504B"/>
    <w:rsid w:val="00FD2512"/>
    <w:rsid w:val="00FE40B5"/>
    <w:rsid w:val="00FF30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A945"/>
  <w15:docId w15:val="{60BA0655-48B0-4E0B-B99F-72529B4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47"/>
    <w:rPr>
      <w:rFonts w:ascii="Tahoma" w:hAnsi="Tahoma" w:cs="Tahoma"/>
      <w:sz w:val="16"/>
      <w:szCs w:val="16"/>
    </w:rPr>
  </w:style>
  <w:style w:type="character" w:styleId="CommentReference">
    <w:name w:val="annotation reference"/>
    <w:basedOn w:val="DefaultParagraphFont"/>
    <w:uiPriority w:val="99"/>
    <w:semiHidden/>
    <w:unhideWhenUsed/>
    <w:rsid w:val="00E915CE"/>
    <w:rPr>
      <w:sz w:val="16"/>
      <w:szCs w:val="16"/>
    </w:rPr>
  </w:style>
  <w:style w:type="paragraph" w:styleId="CommentText">
    <w:name w:val="annotation text"/>
    <w:basedOn w:val="Normal"/>
    <w:link w:val="CommentTextChar"/>
    <w:uiPriority w:val="99"/>
    <w:semiHidden/>
    <w:unhideWhenUsed/>
    <w:rsid w:val="00E915CE"/>
    <w:pPr>
      <w:spacing w:line="240" w:lineRule="auto"/>
    </w:pPr>
    <w:rPr>
      <w:sz w:val="20"/>
      <w:szCs w:val="20"/>
    </w:rPr>
  </w:style>
  <w:style w:type="character" w:customStyle="1" w:styleId="CommentTextChar">
    <w:name w:val="Comment Text Char"/>
    <w:basedOn w:val="DefaultParagraphFont"/>
    <w:link w:val="CommentText"/>
    <w:uiPriority w:val="99"/>
    <w:semiHidden/>
    <w:rsid w:val="00E915CE"/>
    <w:rPr>
      <w:sz w:val="20"/>
      <w:szCs w:val="20"/>
    </w:rPr>
  </w:style>
  <w:style w:type="paragraph" w:styleId="CommentSubject">
    <w:name w:val="annotation subject"/>
    <w:basedOn w:val="CommentText"/>
    <w:next w:val="CommentText"/>
    <w:link w:val="CommentSubjectChar"/>
    <w:uiPriority w:val="99"/>
    <w:semiHidden/>
    <w:unhideWhenUsed/>
    <w:rsid w:val="00E915CE"/>
    <w:rPr>
      <w:b/>
      <w:bCs/>
    </w:rPr>
  </w:style>
  <w:style w:type="character" w:customStyle="1" w:styleId="CommentSubjectChar">
    <w:name w:val="Comment Subject Char"/>
    <w:basedOn w:val="CommentTextChar"/>
    <w:link w:val="CommentSubject"/>
    <w:uiPriority w:val="99"/>
    <w:semiHidden/>
    <w:rsid w:val="00E915CE"/>
    <w:rPr>
      <w:b/>
      <w:bCs/>
      <w:sz w:val="20"/>
      <w:szCs w:val="20"/>
    </w:rPr>
  </w:style>
  <w:style w:type="paragraph" w:styleId="Header">
    <w:name w:val="header"/>
    <w:basedOn w:val="Normal"/>
    <w:link w:val="HeaderChar"/>
    <w:uiPriority w:val="99"/>
    <w:unhideWhenUsed/>
    <w:rsid w:val="0084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6F"/>
  </w:style>
  <w:style w:type="paragraph" w:styleId="Footer">
    <w:name w:val="footer"/>
    <w:basedOn w:val="Normal"/>
    <w:link w:val="FooterChar"/>
    <w:uiPriority w:val="99"/>
    <w:unhideWhenUsed/>
    <w:rsid w:val="0084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EC32-42FD-4110-8113-0A49775B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CAadmin</dc:creator>
  <cp:lastModifiedBy>Gladys Ramadi</cp:lastModifiedBy>
  <cp:revision>2</cp:revision>
  <cp:lastPrinted>2015-10-26T08:55:00Z</cp:lastPrinted>
  <dcterms:created xsi:type="dcterms:W3CDTF">2016-04-15T13:16:00Z</dcterms:created>
  <dcterms:modified xsi:type="dcterms:W3CDTF">2016-04-15T13:16:00Z</dcterms:modified>
</cp:coreProperties>
</file>